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8" w:rsidRPr="00F930B8" w:rsidRDefault="00F930B8" w:rsidP="00F930B8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F930B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сельского хозяйства РФ от 28 апреля 2015 г. № 166 “О реализации постановления Правительства Российской Федерации от 8 октября 2012 г. № 1023 «О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загрязнения” (не вступил в силу)</w:t>
      </w:r>
      <w:proofErr w:type="gramEnd"/>
    </w:p>
    <w:p w:rsidR="00F930B8" w:rsidRPr="00F930B8" w:rsidRDefault="00F930B8" w:rsidP="00F930B8">
      <w:pPr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октября 2015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3 постановления Правительства Российской Федерации от 8 октября 2012 г. № 1023 «О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загрязнения» (Собрание законодательства Российской Федерации, 2012, № 42, ст. 5714) приказываю: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согласно </w:t>
      </w:r>
      <w:hyperlink r:id="rId5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№ 1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Порядок выдачи рыболовному судну свидетельства об управлении безопасностью и изъятия такого свидетельства согласно </w:t>
      </w:r>
      <w:hyperlink r:id="rId6" w:anchor="2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№ 2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Утвердить Порядок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 согласно </w:t>
      </w:r>
      <w:hyperlink r:id="rId7" w:anchor="3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приложению № 3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267"/>
      </w:tblGrid>
      <w:tr w:rsidR="00F930B8" w:rsidRPr="00F930B8" w:rsidTr="00F930B8">
        <w:tc>
          <w:tcPr>
            <w:tcW w:w="2500" w:type="pct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930B8" w:rsidRPr="00F930B8" w:rsidRDefault="00F930B8" w:rsidP="00F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Ткачев</w:t>
            </w:r>
          </w:p>
        </w:tc>
      </w:tr>
    </w:tbl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15 октября 2015 г.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39331</w:t>
      </w:r>
      <w:bookmarkStart w:id="1" w:name="_GoBack"/>
      <w:bookmarkEnd w:id="1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8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приказу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Минсельхоза РФ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28 апреля 2015 г. № 166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разработан в соответствии с подпунктом «а» пункта 3 постановления Правительства Российской Федерации от 8 октября 2012 г. № 1023 «О реализации положений главы IX приложения к Международной конвенции по охране человеческой жизни на море 1974 года и Международного кодекса по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управлению безопасной эксплуатацией судов и предотвращением загрязнения» (Собрание законодательства Российской Федерации, 2012, № 42, ст. 5714) и устанавливает правила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</w:t>
      </w:r>
      <w:hyperlink r:id="rId9" w:anchor="1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Кодекс).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Освидетельствование рыболовных судов и их судовладельцев на соответствие требованиям Кодекса осуществляется на основании заявки, поданной судовладельцем, о проведении освидетельствования для получения документа о соответствии разработанной и применяемой судовладельцем системы управления безопасностью требованиям Кодекса (далее - документ о соответствии</w:t>
      </w:r>
      <w:hyperlink r:id="rId10" w:anchor="2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*(2)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или свидетельства об управлении безопасностью</w:t>
      </w:r>
      <w:hyperlink r:id="rId11" w:anchor="33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*(3)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рыболовного судна на возмездной основе за счет заявителя федеральными государственными бюджетными учреждениями, подведомственными Федеральному агентству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рыболовству (далее - уполномоченная организация):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федеральное государственное бюджетное учреждение «Северный экспедиционный отряд аварийно-спасательных работ» (с филиалами) (место нахождения и адрес: 183001, г. Мурманск, ул.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Траловая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 12А; контактный телефон: 8 (8152) 28-71-46; адрес электронной почты: fgbu.seo@gmail.com);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федеральное государственное бюджетное учреждение «Дальневосточный экспедиционный отряд аварийно-спасательных работ» (с филиалами) (место нахождения и адрес: 690012, г. Владивосток, ул.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Березовая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 25; контактный телефон: 8 (4232) 27-79-56; адрес электронной почты: dv@eoasr.vl.ru).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Документ о соответствии и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управлении безопасностью могут выдаваться по результатам соответствующего освидетельствования иностранным судовладельцам или иностранным рыболовным судам в случае поступления запроса от правительства иностранного государства, являющегося участником Кодекса, а также изыматься по запросу правительства иностранного государства, являющегося участником Кодекса, которое их выдало.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Документ о соответствии и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управлении безопасностью, имеющиеся на борту рыболовного судна иностранного судовладельца, признаются действительными на территории Российской Федерации, если они соответствуют Кодексу и выданы компетентными органами иностранных государств, являющихся участником Кодекса.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Освидетельствование судовладельцев рыболовных судов на соответствие требованиям Кодекса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Освидетельствование судовладельцев рыболовных судов (далее - судовладельцы) на соответствие требованиям Кодекса заключается в проверке разработанной судовладельцем в соответствии с требованиями Кодекса системы управления безопасностью, то есть структурированной и документированной системы, позволяющей персоналу судовладельца эффективно проводить политику судовладельца в области обеспечения безопасности и защиты окружающей среды</w:t>
      </w:r>
      <w:hyperlink r:id="rId12" w:anchor="4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*(4)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СУ Б).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Применяются следующие виды освидетельствований судовладельцев: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предварительное;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первоначальное;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ежегодное;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возобновляющее;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дополнительное.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Предварительное освидетельствование судовладельца представляет собой первое освидетельствование судовладельца, по результатам которого судовладельцу выдается временный документ о соответствии в случаях, предусмотренных </w:t>
      </w:r>
      <w:hyperlink r:id="rId13" w:anchor="3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выдачи 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документа, утвержденным </w:t>
      </w:r>
      <w:hyperlink r:id="rId14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Министерства сельского хозяйства Российской Федерации от 28 апреля 2015 г. № 166 (далее - Порядок выдачи документа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соответствии).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Первоначальное освидетельствование судовладельца представляет собой освидетельствование судовладельца, проводимое не ранее чем через три месяца после даты выдачи временного документа о соответствии, выданного по результатам предварительного освидетельствования судовладельца, проводимого в соответствии с </w:t>
      </w:r>
      <w:hyperlink r:id="rId15" w:anchor="301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пунктом 7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 Порядка, и не позднее окончания срока действия указанного временного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Ежегодное освидетельствование судовладельца представляет собой освидетельствование судовладельца, проводимое каждый год в течение 3 месяцев до или после каждой ежегодной даты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Возобновляющее освидетельствование судовладельца представляет собой освидетельствование судовладельца, проводимое в период трех месяцев до даты истечения срока действия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Дополнительное освидетельствование судовладельца представляет собой освидетельствование судовладельца в случаях предусмотренных </w:t>
      </w:r>
      <w:hyperlink r:id="rId16" w:anchor="300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главой IV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возобновляющего освидетельствования судовладельца соответствующее ежегодное освидетельствование судовладельца не проводится.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Освидетельствование судовладельца осуществляется на основании заявки, поданной судовладельцем или уполномоченным им лицом (далее - заявка судовладельца).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Заявка судовладельца составляется в произвольной форме и подается не позднее, чем за 5 рабочих дней до первой, планируемой в соответствии с </w:t>
      </w:r>
      <w:hyperlink r:id="rId17" w:anchor="306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«м» пункта 13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даты проведения освидетельствования судовладельца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В заявке судовладельца указываются следующие сведения: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вид освидетельствования (предварительное, первоначальное, ежегодное, возобновляющее, дополнительное);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название судовладельца (наименование и адрес юридического лица) или фамилия, имя, отчество (при наличии), данные документа, удостоверяющего личность (для индивидуальных предпринимателей и физических лиц);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фамилия, имя, отчество (при наличии) уполномоченного лица, данные документа, подтверждающего полномочия лица на осуществление действий от имени заявителя (если заявка подается уполномоченным лицом);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идентификационный номер Международной морской организации судовладельца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количество берегового персонала судовладельца, задействованного в СУБ;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е) количество филиалов судовладельца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местонахождение судовладельца (место нахождения и фактический адрес для юридических лиц или место жительства для индивидуальных предпринимателей и физических лиц);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фамилия, имя, отчество (при наличии) лица, назначенного в целях обеспечения безопасной эксплуатации рыболовного судна и осуществления связи между судовладельцем и находящимися на рыболовных судах лицами в соответствии с требованиями Кодекса (далее - Назначенное лицо</w:t>
      </w:r>
      <w:hyperlink r:id="rId18" w:anchor="55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*(5)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 указанием его контактных данных (номер мобильного телефона, номер рабочего телефона и/или факса, и/или адрес электронной почты);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контактные данные судовладельца (номер телефона и/или факса, и/или адрес электронной почты);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типы судов судовладельца с указанием количества судов каждого типа;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учетный номер, дата выдачи, дата окончания действия документа о соответствии (при его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планируемая дата/даты проведения освидетельствования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планируемое место (населенный пункт) проведения освидетельствования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о) дополнительные сведения о судовладельце (при наличии).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К заявке судовладельца прилагаются: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структурная схема организации-судовладельца с указанием: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руководства и/или руководящего органа организации-судовладельца;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названий подразделений организации-судовладельца и порядка их взаимодействия, и/или подчиненности руководству, и/или руководящему органу организации-судовладельца, и/или другим подразделениям;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документ, подтверждающий полномочия лица на осуществление действий от имени заявителя (если заявка судовладельца подается уполномоченным лицом).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Заявка на освидетельствование рыболовного судна (далее - судовая заявка) может быть подана одновременно с заявкой судовладельца. При этом в заявке судовладельца помимо сведений, указанных в </w:t>
      </w:r>
      <w:hyperlink r:id="rId19" w:anchor="301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пункте 13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также указываются сведения о судовой заявке.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Заявка судовладельца рассматривается уполномоченной организацией в срок не более 5 рабочих дней, и при ее соответствии </w:t>
      </w:r>
      <w:hyperlink r:id="rId20" w:anchor="30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 12 - 15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уполномоченная организация проводит освидетельствование судовладельца на соответствие требованиям Кодекса.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непредставления судовладельцем уполномоченной организации сведений и документов, перечисленных в </w:t>
      </w:r>
      <w:hyperlink r:id="rId21" w:anchor="30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пунктах 12 - 15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заявка судовладельца на проведение освидетельствования отклоняется, о чем уполномоченная организация направляет соответствующее уведомление заявителю в срок, указанный в </w:t>
      </w:r>
      <w:hyperlink r:id="rId22" w:anchor="302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Требование уполномоченной организацией от заявителя документов, не предусмотренных </w:t>
      </w:r>
      <w:hyperlink r:id="rId23" w:anchor="301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13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24" w:anchor="301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не допускается.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18. Уполномоченная организация в случае принятия решения о проведении освидетельствования судовладельца: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подтверждает указанные в заявке судовладельца дату и место проведения освидетельствования судовладельца представителем уполномоченной организации (далее - эксперт) или согласует с судовладельцем или уполномоченным лицом иные дату и место проведения освидетельствования судовладельца экспертом;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информирует Назначенное лицо, указанное в заявке судовладельца в соответствии с </w:t>
      </w:r>
      <w:hyperlink r:id="rId25" w:anchor="306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«з» пункта 13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о дате и времени проведения освидетельствования судовладельца экспертом или группой экспертов, а также о плане проведения проверки;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осуществляет освидетельствование судовладельца экспертом или группой экспертов, во время которого проверяется СУБ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При проведении освидетельствования судовладельца эксперт (группа экспертов) проверяет СУБ на основании утвержденного судовладельцем «Положения о системе управления безопасностью» с приложениями к нему или иного документа по управлению безопасностью (далее - документы СУБ), и объективных доказательств</w:t>
      </w:r>
      <w:hyperlink r:id="rId26" w:anchor="6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*(6)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эффективного внедрения СУБ. Доказательства собираются при собеседовании с работниками судовладельца и рассмотрении документов СУБ.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Сбор доказатель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вкл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ючает проверку: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знаний береговым персоналом судовладельца, осуществляющим управление эксплуатацией судов, созданной им СУБ;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действий берегового персонала судовладельца в случае возникновения аварийных ситуаций на рыболовном судне (рыболовных судах)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порядка, планов и инструкций в отношении проведения важнейших судовых операций, касающихся безопасности персонала, рыболовного судна и защиты окружающей среды;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порядка реагирования на чрезвычайные ситуации на рыболовном судне;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программы практической подготовки экипажа и проведения учебных тревог по действиям в условиях аварийных ситуаций;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порядка, обеспечивающего оповещение судовладельца о случаях несоблюдения требований, несчастных случаях, авариях и опасных ситуациях на его рыболовных судах, а также их расследования и анализа с целью повышения безопасности и предупреждения загрязнения;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порядка действий по устранению выявленных недостатков, включая меры, направленные на предотвращение их повторения;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порядка обеспечения технического обслуживания и ремонта рыболовного судна согласно положениям соответствующих норм и правил и дополнительным требованиям, которые могут быть установлены судовладельцем;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устранения замечаний</w:t>
      </w:r>
      <w:hyperlink r:id="rId27" w:anchor="7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*(7)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несоответствий</w:t>
      </w:r>
      <w:hyperlink r:id="rId28" w:anchor="8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*(8)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существенных несоответствий,</w:t>
      </w:r>
      <w:hyperlink r:id="rId29" w:anchor="99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*(9)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выявленных при проведенных ранее освидетельствованиях.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По результатам освидетельствования судовладельца эксперт (группа экспертов) в день освидетельствования оформляет Акт о результатах освидетельствования СУБ судовладельца (далее - Акт освидетельствования), в котором содержится перечень 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выявленных в результате освидетельствования судовладельца замечаний, несоответствий или существенных несоответствий. Один экземпляр Акта освидетельствования вручается судовладельцу или представителю судовладельца, второй экземпляр остается в уполномоченной организации.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замечания, несоответствия или существенные несоответствия по результатам освидетельствования судовладельца не обнаружены, в Акте освидетельствования делается отметка «Замечания, несоответствия, или существенные несоответствия не обнаружены».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каждому замечанию, несоответствию или существенному несоответствию в Акте освидетельствования указываются нормы Кодекса, относящиеся к общим и конкретным требованиям СУБ.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По окончании освидетельствования судовладельца эксперт (группа экспертов) в устной форме разъясняет судовладельцу или представителю судовладельца результаты освидетельствования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СУБ соответствует требованиям Кодекса, за исключением выявленных замечаний и несоответствий, а судовладелец проинформирован о выявленных замечаниях и несоответствиях и порядке их устранения, судовладельцу или уполномоченному лицу судовладельца выдается документ о соответствии или вносится соответствующая запись в документ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Несоответствия, указанные в Акте освидетельствования, должны быть устранены судовладельцем в срок, не превышающий трех месяцев с момента получения Акта освидетельствования.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судовладелец не представил информацию в соответствии с </w:t>
      </w:r>
      <w:hyperlink r:id="rId30" w:anchor="3085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абзацем вторым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документ о соответствии изымается в соответствии с </w:t>
      </w:r>
      <w:hyperlink r:id="rId31" w:anchor="3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выдачи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При выявлении одного или более существенных несоответствий документ о соответствии не выдается или изымается.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судовладельцу ранее был выдан документ о соответствии, судовладелец должен устранить выявленные существенные несоответствия, подать заявку судовладельца уполномоченной организации на проведение дополнительного освидетельствования в соответствии с </w:t>
      </w:r>
      <w:hyperlink r:id="rId32" w:anchor="300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главой IV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Освидетельствование рыболовного судна на соответствие требованиям Кодекса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Освидетельствование рыболовного судна на соответствие требованиям Кодекса заключается в проверке применения СУБ на рыболовном судне (далее - освидетельствование рыболовного судна) и проводится после освидетельствования судовладельца в соответствии с </w:t>
      </w:r>
      <w:hyperlink r:id="rId33" w:anchor="300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главой II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Применяются следующие виды освидетельствований рыболовного судна: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предварительное;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первоначальное;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промежуточное;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возобновляющее;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дополнительное.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Предварительное освидетельствование рыболовного судна представляет собой первое освидетельствование рыболовного судна, по результатам которого рыболовному судну выдается временное свидетельство об управлении безопасностью в случаях, предусмотренных </w:t>
      </w:r>
      <w:hyperlink r:id="rId34" w:anchor="2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выдачи рыболовному судну свидетельства об управлении безопасностью и изъятия такого свидетельства, утвержденным </w:t>
      </w:r>
      <w:hyperlink r:id="rId35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Министерства сельского хозяйства Российской Федерации от 28 апреля 2015 г. № 166 (далее - Порядок выдачи свидетельства об управлении безопасностью).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Первоначальное освидетельствование рыболовного судна представляет собой освидетельствование рыболовного судна, проводимое не ранее чем через три месяца после даты выдачи временного свидетельства об управлении безопасностью и не позднее окончания срока действия указанного временного свидетельства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Промежуточное освидетельствование рыболовного судна представляет собой освидетельствование рыболовного судна, проводимое каждый год в течение 3 месяцев до или после ежегодной даты свидетельства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Возобновляющее освидетельствование рыболовного судна представляет собой освидетельствование рыболовного судна, проводимое в течение трех месяцев до даты истечения срока действия свидетельства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Дополнительное освидетельствование рыболовного судна представляет собой освидетельствование рыболовного судна в случаях, предусмотренных </w:t>
      </w:r>
      <w:hyperlink r:id="rId36" w:anchor="300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главой IV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32.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Освидетельствование рыболовного судна осуществляется на основании судовой заявки, поданной судовладельцем или уполномоченным им лицом, в которой указываются следующие сведения: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вид освидетельствования (предварительное, первоначальное, промежуточное, возобновляющее, дополнительное);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название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идентификационный номер Международной морской организации рыболовного судна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класс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тип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валовая вместимость;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название судовладельца (полное наименование юридического лица или фамилия, имя, отчество (при наличии), данные документа, удостоверяющего личность (для индивидуальных предпринимателей и физических лиц);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фамилия, имя, отчество (при наличии) Назначенного лица, с указанием его контактных данных (номер мобильного телефона, номер рабочего телефона и/или факса, и/или адрес электронной почты);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и) учетный номер, дата выдачи, дата окончания действия документа о соответствии и свидетельства об управлении безопасностью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планируемая дата/даты проведения освидетельствования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планируемое место (населенный пункт) проведения освидетельствования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 Судовая заявка может быть подана одновременно с заявкой судовладельца. При этом в судовой заявке помимо сведений, указанных в </w:t>
      </w:r>
      <w:hyperlink r:id="rId37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пункте 32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указываются сведения о заявке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 об управлении безопасностью не может быть выдано ранее выдачи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 В случае подачи судовой заявки уполномоченным лицом, к ней прилагается документ, подтверждающий полномочия лица на осуществление действий от имени заявителя.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35.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Судовая заявка подается не позднее, чем за 5 рабочих дней до первой, планируемой в соответствии с </w:t>
      </w:r>
      <w:hyperlink r:id="rId38" w:anchor="31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«к» пункта 32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даты проведения освидетельствования рыболовного судна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«Единый портал государственных и муниципальных услуг (функций)».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36. Судовая заявка рассматривается уполномоченной организацией в срок не более 5 рабочих дней, и при ее соответствии </w:t>
      </w:r>
      <w:hyperlink r:id="rId39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 32 - 35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уполномоченная организация проводит освидетельствование рыболовного судна на соответствие требованиям Кодекса.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непредставления судовладельцем уполномоченной организации сведений и документов, перечисленных в </w:t>
      </w:r>
      <w:hyperlink r:id="rId40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пунктах 32 - 35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судовая заявка отклоняется.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отклонения заявки судовладельца или отказе в выдаче документа о соответствии судовая заявка также отклоняется (при одновременной подаче судовой заявки с заявкой судовладельца).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отклонения судовой заявки уполномоченная организация в срок, указанный в </w:t>
      </w:r>
      <w:hyperlink r:id="rId41" w:anchor="304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направляет соответствующее уведомление заявителю в течение срока, указанного в абзаце первом настоящего пункта.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37. Требование уполномоченной организации от заявителя документов, не предусмотренных </w:t>
      </w:r>
      <w:hyperlink r:id="rId42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32 - 34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не допускается.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 Уполномоченная организация при освидетельствовании рыболовного судна, в случае принятия решения о проведении освидетельствования рыболовного судна: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подтверждает указанные в судовой заявке дату и место проведения освидетельствования рыболовного судна экспертом (группой экспертов), или согласует с судовладельцем или представителем судовладельца иные дату и место проведения освидетельствования рыболовного судна экспертом (группой экспертов);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информирует Назначенное лицо, указанное в судовой заявке в соответствии с подпунктом 8 пункта 32 настоящего Порядка, о дате и времени проведения освидетельствования рыболовного судна экспертом (группой экспертов);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в) осуществляет освидетельствование рыболовного судна экспертом (группой экспертов), во время которого эксперт (группа экспертов) проверяет применение СУБ на рыболовном судне.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39. По результатам освидетельствования рыболовного судна эксперт (группа экспертов) в день освидетельствования оформляет Акт освидетельствования, в котором содержится перечень выявленных в результате освидетельствования рыболовного судна замечаний, несоответствий или существенных несоответствий. Один экземпляр Акта освидетельствования вручается капитану рыболовного судна, второй экземпляр остается в уполномоченной организации.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замечания, несоответствия или существенные несоответствия по результатам освидетельствования рыболовного судна не обнаружены, в Акте освидетельствования указывается «Замечания, несоответствия, или существенные несоответствия не обнаружены».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каждому замечанию, несоответствию, или существенному несоответствию в Акте указываются соответствующие нормы Кодекса, относящиеся к общим и конкретным требованиям к СУБ.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40. По окончании освидетельствования рыболовного судна эксперт (группа экспертов) в устной форме разъясняет капитану рыболовного судна результаты освидетельствования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 В случае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СУБ применяется на рыболовном судне в соответствии с требованиями Кодекса, за исключением выявленных замечаний и несоответствий, а капитан рыболовного судна проинформирован о выявленных замечаниях и несоответствиях и порядке их устранения, на рыболовное судно выдается свидетельство об управлении безопасностью или вносится соответствующая запись в свидетельство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 Замечания и несоответствия, указанные в Акте освидетельствования, должны быть устранены в срок, не превышающий трех месяцев с момента получения Акта освидетельствования.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судовладелец не представил информацию в соответствии с </w:t>
      </w:r>
      <w:hyperlink r:id="rId43" w:anchor="3105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абзацем вторым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свидетельство об управлении безопасностью изымается в соответствии с </w:t>
      </w:r>
      <w:hyperlink r:id="rId44" w:anchor="2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выдачи свидетельства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 При выявлении одного или более существенных несоответствий свидетельство об управлении безопасностью на рыболовное судно не выдается или изымается.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если судовладельцу ранее выдавалось свидетельство об управлении безопасностью, судовладелец должен устранить выявленные существенные несоответствия, подать заявку уполномоченной организации на проведение дополнительного освидетельствования рыболовного судна в соответствии с </w:t>
      </w:r>
      <w:hyperlink r:id="rId45" w:anchor="300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главой IV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Дополнительные освидетельствования судовладельцев и их рыболовных судов на соответствие требованиям Кодекса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Дополнительное освидетельствование судовладельца проводится в случае: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изъятия документа о соответствии согласно </w:t>
      </w:r>
      <w:hyperlink r:id="rId46" w:anchor="3109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главе IV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Порядка выдачи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выявления одного или более существенных несоответствий при освидетельствовании судовладельца, которые не влекут изъятие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аварии и/или гибели рыболовного судна, принадлежавшего судовладельцу.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наступления событий, предусмотренных </w:t>
      </w:r>
      <w:hyperlink r:id="rId47" w:anchor="310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подпунктами «а»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48" w:anchor="310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«в»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судовладелец должен в течение 10 рабочих дней направить в уполномоченную организацию заявку судовладельца в соответствии с </w:t>
      </w:r>
      <w:hyperlink r:id="rId49" w:anchor="30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12 - 14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о дополнительном освидетельствовании судовладельца и судовые заявки в соответствии с </w:t>
      </w:r>
      <w:hyperlink r:id="rId50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32 - 35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о дополнительном освидетельствовании не менее чем двух своих рыболовных судов (при наличии у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судовладельца более одного рыболовного судна).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наступления события, предусмотренного </w:t>
      </w:r>
      <w:hyperlink r:id="rId51" w:anchor="310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«б»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судовладелец должен в течение 10 рабочих дней направить в уполномоченную организацию заявку судовладельца в соответствии с </w:t>
      </w:r>
      <w:hyperlink r:id="rId52" w:anchor="30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12 - 14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о дополнительном освидетельствовании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 Дополнительное освидетельствование рыболовного судна проводится в случае: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изъятия свидетельства об управлении безопасностью в соответствии с </w:t>
      </w:r>
      <w:hyperlink r:id="rId53" w:anchor="3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выдачи и изъятия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выявления одного или более существенных несоответствий при освидетельствовании рыболовного судна, которые не влекут изъятие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отказа капитана морского порта в выдаче разрешения на выход рыболовного судна из морского порта (задержание рыболовного судна) в соответствии с подпунктами 1 и 2 пункта 1 статьи 80 Кодекса торгового мореплавания Российской Федерации (Собрание законодательства Российской Федерации, 1999, № 18, ст. 2207; 2001, № 22, ст. 2125; 2003, № 27 , ст. 2700; 2004, № 45, ст. 4377; 2005, № 52, ст. 5581; 2006, № 50, ст. 5279; 2007, № 46, ст. 5557, № 50, ст. 6246; 2008, № 29, ст. 3418, № 30 , ст. 3616, № 49, ст. 5748; 2009, № 1, ст. 30, № 29, ст. 3625; 2010, № 27, ст. 3425, № 48, ст. 6246;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2011, № 23, ст. 3253, № 25, ст. 3534, № 30 , ст. 4590, ст. 4596, № 45, ст. 6335, № 48, ст. 6728; 2012, № 18, ст. 2128, № 25, ст. 3268, № 31, ст. 4321; 2013, № 30, ст. 4058; 2014, № 6, ст. 566; № 42, ст. 5615; № 48, ст. 6659; 2015, № 1, ст. 89; № 13, ст. 1810).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наступления события, предусмотренного </w:t>
      </w:r>
      <w:hyperlink r:id="rId54" w:anchor="311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«а»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судовладелец должен в течение 10 рабочих дней направить в уполномоченную организацию заявку судовладельца в соответствии с </w:t>
      </w:r>
      <w:hyperlink r:id="rId55" w:anchor="30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 12 - 14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настоящего Порядка о дополнительном освидетельствовании судовладельца и судовые заявки в соответствии </w:t>
      </w:r>
      <w:proofErr w:type="spell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hyperlink r:id="rId56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пунктами</w:t>
        </w:r>
        <w:proofErr w:type="spellEnd"/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32 - 35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о дополнительном освидетельствовании не менее чем двух своих рыболовных судов (при наличии у судовладельца более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одного рыболовного судна).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наступления событий, предусмотренных </w:t>
      </w:r>
      <w:hyperlink r:id="rId57" w:anchor="311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подпунктами «б»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58" w:anchor="311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«в»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пункта, судовладелец должен в течение 10 рабочих дней направить в уполномоченную организацию судовую заявку в соответствии с </w:t>
      </w:r>
      <w:hyperlink r:id="rId59" w:anchor="303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пунктом 32 - 35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о дополнительном освидетельствовании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Резолюция Ассамблеи Международной морской организации А.741 (18) от 4 ноября 1993 г. (часть 4 приложения № 1 к Бюллетеню международных договоров, 2011 год).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Подпункт 1.1.5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*(3) Подпункт 1.1.6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Подпункт 1.1.4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Пункт 4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Подпункт 1.1.7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Подпункт 1.1.8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Подпункт 1.1.9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Подпункт 1.1.10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60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приказу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Минсельхоза РФ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28 апреля 2015 г. № 166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выдачи рыболовному судну свидетельства об управлении безопасностью и изъятия такого свидетельства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выдачи рыболовному судну свидетельства об управлении безопасностью и изъятия такого свидетельства (далее - Порядок) разработан в соответствии с подпунктом «в» пункта 3 постановления Правительства Российской Федерации от 8 октября 2012 г. № 1023 «О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Собрание законодательства Российской Федерации, 2012, № 42, ст. 5714) и устанавливает правила выдачи рыболовному судну свидетельства об управлении безопасностью и изъятия такого свидетельства.</w:t>
      </w:r>
      <w:proofErr w:type="gramEnd"/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Выдача рыболовному судну свидетельства об управлении безопасностью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 об управлении безопасностью</w:t>
      </w:r>
      <w:hyperlink r:id="rId61" w:anchor="11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свидетельство) выдается на рыболовное судно на 5 лет федеральными государственными бюджетными учреждениями, подведомственными Федеральному агентству по рыболовству, перечень которых определен </w:t>
      </w:r>
      <w:hyperlink r:id="rId62" w:anchor="300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пунктом 2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 </w:t>
      </w:r>
      <w:hyperlink r:id="rId63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Министерства сельского хозяйства Российской Федерации от 28 апреля 2015 г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№ 166 (далее соответственно - уполномоченная организация и Порядок освидетельствования).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Свидетельство выдается непосредственно судовладельцу рыболовного судна (далее - судовладелец) или уполномоченному лицу под роспись либо направляется по почте в срок, 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превышающий 30 календарных дней с момента завершения освидетельствования, в случаях: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если система управления безопасностью</w:t>
      </w:r>
      <w:hyperlink r:id="rId64" w:anchor="22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*(2)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СУБ) применяется на рыболовном судне в соответствии с требованиями Международного кодекса по управлению безопасной эксплуатацией судов и предотвращением загрязнения</w:t>
      </w:r>
      <w:hyperlink r:id="rId65" w:anchor="333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*(3)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Кодекс), за исключением выявленных замечаний</w:t>
      </w:r>
      <w:hyperlink r:id="rId66" w:anchor="44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*(4)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несоответствий</w:t>
      </w:r>
      <w:hyperlink r:id="rId67" w:anchor="555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*(5)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капитан рыболовного судна проинформирован о выявленных замечаниях и несоответствиях и порядке их устранения;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СУБ применяется на рыболовном судне в соответствии с требованиями Кодекса, и замечания, несоответствия или существенные несоответствия</w:t>
      </w:r>
      <w:hyperlink r:id="rId68" w:anchor="66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*(6)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обнаружены.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Свидетельство выдается на рыболовное судно только при наличии у судовладельца действующего документа о соответствии судовладельца рыболовного судна требованиям Кодекса (далее - документ о соответствии</w:t>
      </w:r>
      <w:hyperlink r:id="rId69" w:anchor="77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*(7)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свидетельство на русском и английском языках вносится следующая информация: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наименование организации, уполномоченной на освидетельствование рыболовных судов, проводившей освидетельствование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надпись: «Свидетельство об управлении безопасностью»;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название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позывной сигнал;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порт регистрации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тип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идентификационный номер Международной морской организации рыболовного судна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название судовладельца, которому выдан документ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адрес места нахождения судовладельца, которому выдан документ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запись: «Настоящим удостоверяется, что система управления безопасностью рыболовного судна освидетельствована и что СУБ рыболовного судна отвечает требованиям Международного кодекса по управлению безопасной эксплуатацией судов и предотвращением загрязнения, и что судовладелец рыболовного судна имеет документ о соответствии, применимый к данному рыболовному судну».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дата окончания действия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место выдачи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о) дата выдачи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п) учетный номер свидетельства;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р) подпись должностного лица, выдавшего свидетельство, заверенная печатью уполномоченной организации.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Кроме указанной в </w:t>
      </w:r>
      <w:hyperlink r:id="rId70" w:anchor="312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пункте 5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настоящих Правил информации в свидетельство вносится следующая четырехкратно повторенная (для промежуточного и дополнительного освидетельствования рыболовного судна) информация: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надпись: «Подтверждение промежуточного освидетельствования и дополнительного освидетельствования (при необходимости)»;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надпись: «Настоящим удостоверяется, что при промежуточном освидетельствовании (дополнительном освидетельствовании) система управления безопасностью рыболовного судна отвечает требованиям Международного кодекса по управлению безопасной эксплуатацией судов и предотвращением загрязнения»;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место проведения промежуточного освидетельствования рыболовного судна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дата промежуточного освидетельствования рыболовного судна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место проведения дополнительного освидетельствования рыболовного судна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дата дополнительного освидетельствования рыболовного судна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подпись должностного лица, выдавшего свидетельство, заверенная печатью уполномоченной организации (вносится после проведения указанного освидетельствования).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Если возобновляющее освидетельствование завершено в течение трех месяцев до даты истечения срока действия существующего свидетельства, новое свидетельство должно быть действительно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завершения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освидетельствования для его возобновления на период, не превышающий 5 лет с даты истечения срока действия существующего свидетельства.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Если возобновляющее освидетельствование проведено более чем за три месяца до даты истечения срока действия существующего свидетельства, новое свидетельство должно быть действительно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завершения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Если возобновляющее освидетельствование проведено после истечения срока действия существующего свидетельства, новое свидетельство действительно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завершения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возобновляющего освидетельствования до даты, не превышающей 5 лет с даты истечения срока действия существующего свидетельства.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возобновляющее освидетельствование было проведено, а новое свидетельство не может быть выдано или передано на рыболовное судно до даты истечения срока действия существующего свидетельства, уполномоченная организация может подтвердить существующее свидетельство, и такое свидетельство должно признаваться действительным на дальнейший срок, не превышающий 5 месяцев с даты истечения указанного в нем срока действия.</w:t>
      </w:r>
      <w:proofErr w:type="gramEnd"/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Если в момент истечения срока действия свидетельства рыболовное судно не находится в порту, в котором оно должно пройти освидетельствование, срок действия свидетельства может быть продлен уполномоченной организацией. При этом такое продление предоставляется исключительно для обеспечения возможности следования рыболовного судна в морской порт, в котором оно должно пройти освидетельствование.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 не должно продлеваться на срок, превышающий три месяца.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Не допускается выход рыболовного судна, которому предоставляется такое продление, из морского порта, в котором оно должно пройти освидетельствование в силу этого продления, без нового свидетельства. При этом новое свидетельство выдается на срок, не превышающий 5 лет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истечения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срока действия существующего свидетельства до предоставления продления.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Выдача рыболовному судну временного свидетельства об управлении безопасностью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Временное свидетельство об управлении безопасностью выдается: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новым рыболовным судам;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случае, когда судовладелец принимает на себя ответственность за эксплуатацию рыболовного судна, которое является для него новым;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случае замены флага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Временное свидетельство об управлении безопасностью должно выдаваться уполномоченной организацией на период, не превышающий 6 месяцев.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особых случаях уполномоченная организация может продлить срок действия Временного свидетельства по управлению безопасностью</w:t>
      </w:r>
      <w:hyperlink r:id="rId71" w:anchor="88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*(8)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не более чем на 6 месяцев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истечения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срока его действия.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Временное свидетельство об управлении безопасностью выдается после проверки того, что: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документ о соответствии или временный документ о соответствии имеет отношение к конкретному рыболовному судну;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СУБ, предусмотренная судовладельцем для конкретного рыболовного судна, включает основные элементы Кодекса и была оценена во время освидетельствования для выдачи документа о соответствии или была продемонстрирована для выдачи временного документа о соответствии</w:t>
      </w:r>
      <w:hyperlink r:id="rId72" w:anchor="999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*(9)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судовладелец запланировал освидетельствование рыболовного судна в течение следующих трех месяцев;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капитан и лица командного состава ознакомлены с СУБ и мерами по ее применению;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инструкции выданы экипажу до выхода рыболовного судна в рейс;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соответствующие сведения о СУБ представлены на рабочем языке, понятном для экипажа рыболовного судна.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Изъятие свидетельства об управлении безопасностью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Свидетельство изымается уполномоченной организацией в следующих случаях: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уполномоченная организация, проводившая освидетельствование рыболовного судна, не получила в 3-х месячный срок с момента выдачи Акта освидетельствования информацию об устранении несоответствий, выявленных в результате освидетельствования рыболовного судна;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уполномоченная организация не получила заявку на проведение промежуточного, возобновляющего, дополнительного освидетельствования и/или нарушены сроки проведения освидетельствования рыболовного судна в соответствии с </w:t>
      </w:r>
      <w:hyperlink r:id="rId73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изъятия документа о соответствии у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имеется доказательство существенного несоответствия Кодексу;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при передаче рыболовного судна другому судовладельцу;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в случае аварии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Уполномоченная организация в течение трех рабочих дней по истечении сроков, предусмотренных </w:t>
      </w:r>
      <w:hyperlink r:id="rId74" w:anchor="3169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подпунктами «а»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75" w:anchor="317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«б» пункта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Уполномоченная организация в течение трех рабочих дней с момента изъятия документа о соответствии у судовладельца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Уполномоченная организация в течение трех рабочих дней с момента получения сведений о наличии у рыболовного судна существенного несоответствия Кодексу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Уполномоченная организация в течение трех рабочих дней с момента подписания акта приема-передачи рыболовного судна другому судовладельцу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Уполномоченная организация в течение трех рабочих дней с момента получения информации о случае, указанном в </w:t>
      </w:r>
      <w:hyperlink r:id="rId76" w:anchor="317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подпункте «е» пункта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момента принятия решения об изъятии свидетельство считается аннулированным.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Если свидетельство было изъято в соответствии с </w:t>
      </w:r>
      <w:hyperlink r:id="rId77" w:anchor="317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«е» пункта 14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Порядка, новое свидетельство выдается на рыболовное судно после проведения предварительного освидетельствования рыболовного судна с выдачей временного свидетельства в соответствии с </w:t>
      </w:r>
      <w:hyperlink r:id="rId78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освидетельствования, при наличии у судовладельца документа о соответствии или временного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Информация об изъятии свидетельства размещается в информационно-телекоммуникационной сети «Интернет» на официальном сайте Федерального агентства по рыболовству.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*(1) Подпункт 1.1.6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Подпункт 1.1,4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Резолюция Ассамблеи Международной морской организации А.741 (18) от 4 ноября 1993 г. (часть 4 приложения № 1 к Бюллетеню международных договоров, 2011 год).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Подпункт 1.1.8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Подпункт 1.1.9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Подпункт 1.1.10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Подпункт 1.1,5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Пункт 14.3 главы 14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Подпункт 2 пункта 14.4 главы 14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3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79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приказу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Минсельхоза РФ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28 апреля 2015 г. № 166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 разработан в соответствии с подпунктом «б» пункта 3 постановления Правительства Российской Федерации от 8 октября 2012 г. № 1023 «О реализации положений главы IX приложения к Международной конвенции по охране человеческой жизни на море 1974 года и Международного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кодекса по управлению безопасной эксплуатацией судов и предотвращением загрязнения» (Собрание законодательства Российской Федерации, 2012, № 42, ст. 5714) и устанавливает правила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</w:t>
      </w:r>
      <w:hyperlink r:id="rId80" w:anchor="111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*(1)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Кодекс) и изъятия такого документа.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Выдача документа о соответствии судовладельца рыболовного судна требованиям Кодекса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 о соответствии судовладельца рыболовного судна (далее - судовладелец) требованиям Кодекса (далее - документ о соответствии</w:t>
      </w:r>
      <w:hyperlink r:id="rId81" w:anchor="2222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*(2)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выдается судовладельцу на 5 лет федеральными государственными бюджетными учреждениями, подведомственными Федеральному агентству по рыболовству, перечень которых определен </w:t>
      </w:r>
      <w:hyperlink r:id="rId82" w:anchor="300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пунктом 2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 </w:t>
      </w:r>
      <w:hyperlink r:id="rId83" w:anchor="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приказом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Министерства сельского хозяйства Российской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Федерации от 28 апреля 2015 г. № 166 (далее соответственно - уполномоченная организация и Порядок освидетельствования), по результатам освидетельствования судовладельца в соответствии с Порядком освидетельствования.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Документ о соответствии выдается судовладельцу или уполномоченному лицу под роспись, либо направляется по почте в срок, не превышающий 30 календарных дней с момента завершения освидетельствования, в случае: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если система управления безопасностью</w:t>
      </w:r>
      <w:hyperlink r:id="rId84" w:anchor="3333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*(3)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СУБ) соответствует требованиям Кодекса, за исключением выявленных замечаний</w:t>
      </w:r>
      <w:hyperlink r:id="rId85" w:anchor="4444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*(4)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несоответствий</w:t>
      </w:r>
      <w:hyperlink r:id="rId86" w:anchor="5555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*(5)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судовладелец проинформирован о выявленных замечаниях и несоответствиях и порядке их устранения;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СУБ соответствует требованиям Кодекса, и замечаний, несоответствий или существенных несоответствий</w:t>
      </w:r>
      <w:hyperlink r:id="rId87" w:anchor="666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*(6)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обнаружено.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документ о соответствии вносится на русском и английском языках следующая информация: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наименование уполномоченной организации, проводившей освидетельствование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надпись: «Документ о соответствии» или «Временный документ о соответствии» (в случае, если </w:t>
      </w:r>
      <w:hyperlink r:id="rId88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 предусмотрена выдача временного документа о соответствии»);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название судовладельца, которому выдан документ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идентификационный номер Международной морской организации судовладельца (при наличии);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адрес места нахождения судовладельца, которому выдан документ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запись: «Настоящим удостоверяется, что система управления безопасностью судовладельца рыболовного судна освидетельствована и что СУБ судовладельца отвечает требованиям Международного кодекса по управлению безопасной эксплуатацией судов и предотвращением загрязнения в отношении рыболовных судов»;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дата окончания действия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место выдачи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дата выдачи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учетный номер документа о соответствии;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подпись должностного лица, выдавшего документ о соответствии, заверенная печатью уполномоченной организации.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Кроме указанной в </w:t>
      </w:r>
      <w:hyperlink r:id="rId89" w:anchor="7781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пункте 4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Порядка информации в документ о соответствии, за исключением временного документа о соответствии, вносится следующая, четырехкратно повторенная (для каждого ежегодного и дополнительного освидетельствования) информация: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надпись: «Подтверждение ежегодного освидетельствования и дополнительного освидетельствования (при необходимости)»;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надпись: «Настоящим удостоверяется, что при ежегодном освидетельствовании (дополнительном освидетельствовании) судовладельца рыболовного судна установлено, что система управления безопасностью судовладельца отвечает требованиям Международного кодекса по управлению безопасной эксплуатацией судов и предотвращением загрязнения»;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место проведения ежегодного освидетельствования судовладельца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дата ежегодного освидетельствования судовладельца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подпись должностного лица, заверенная печатью уполномоченной организации;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место проведения дополнительного освидетельствования судовладельца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дата дополнительного освидетельствования судовладельца (вносится после проведения указанного освидетельствования);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подпись должностного лица, заверенная печатью уполномоченной организации.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Если возобновляющее освидетельствование завершено в течение трех месяцев до даты истечения срока действия существующего документа о соответствии, новый документ о соответствии должен быть действителен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завершения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освидетельствования для его возобновления на период, не превышающий 5 лет с даты истечения срока действия существующего документа о соответствии.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Если возобновляющее освидетельствование проведено более чем за три месяца до даты истечения срока действия существующего документа о соответствии, новый документ о соответствии должен быть действителен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завершения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Выдача временного документа о соответствии судовладельца рыболовного судна требованиям Кодекса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Временный документ о соответствии выдается судовладельцу для облегчения первоначального освидетельствования</w:t>
      </w:r>
      <w:hyperlink r:id="rId90" w:anchor="777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*(7)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соответствие Кодексу в следующих случаях: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при образовании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 реорганизации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случае если в существующий документ о соответствии должны быть внесены новые типы судов.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Временный документ о соответствии выдается судовладельцу уполномоченной организацией на срок, не превышающий 12 месяцев.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Копия временного документа о соответствии передается капитану рыболовного судна судовладельца.</w:t>
      </w:r>
    </w:p>
    <w:p w:rsidR="00F930B8" w:rsidRPr="00F930B8" w:rsidRDefault="00F930B8" w:rsidP="00F930B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930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Изъятие документа о соответствии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Документ о соответствии изымается у судовладельца уполномоченной организацией в следующих случаях: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уполномоченная организация не получила заявку на проведение ежегодного освидетельствования и/или нарушены сроки освидетельствований в соответствии с </w:t>
      </w:r>
      <w:hyperlink r:id="rId91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уполномоченная организация, проводившая освидетельствование судовладельца, не получила в 3-х месячный срок с момента выдачи Акта освидетельствования информацию об устранении несоответствий требованиям Кодекса, выявленных в результате освидетельствования судовладельца;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 освидетельствовании судовладельца в соответствии с </w:t>
      </w:r>
      <w:hyperlink r:id="rId92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 выявлены существенные несоответствия;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уполномоченная организация, проводившая освидетельствование судовладельца, не получила в течение 10 рабочих дней с момента получения ею информации об аварии и (или) гибели рыболовного судна, принадлежащего судовладельцу, заявки на дополнительное освидетельствование судовладельца, в соответствии с </w:t>
      </w:r>
      <w:proofErr w:type="spell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"http://www.garant.ru/products/ipo/prime/doc/71122934/" \l "1000" </w:instrTex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F930B8">
        <w:rPr>
          <w:rFonts w:ascii="Arial" w:eastAsia="Times New Roman" w:hAnsi="Arial" w:cs="Arial"/>
          <w:color w:val="2060A4"/>
          <w:sz w:val="21"/>
          <w:szCs w:val="21"/>
          <w:u w:val="single"/>
          <w:bdr w:val="none" w:sz="0" w:space="0" w:color="auto" w:frame="1"/>
          <w:lang w:eastAsia="ru-RU"/>
        </w:rPr>
        <w:t>Порядком</w:t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освидетельствования</w:t>
      </w:r>
      <w:proofErr w:type="spell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уполномоченная организация, проводившая освидетельствование судовладельца, не получила в течение 10 рабочих дней с момента получения ею информации о нарушениях рыболовным судном, принадлежащим судовладельцу, установленных для него районов плавания, заявки о дополнительном освидетельствовании судовладельца и указанного рыболовного судна, в соответствии с </w:t>
      </w:r>
      <w:hyperlink r:id="rId93" w:anchor="100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Порядком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освидетельствования.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Уполномоченная организация в течение трех рабочих дней по истечении сроков, предусмотренных </w:t>
      </w:r>
      <w:hyperlink r:id="rId94" w:anchor="7816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подпунктами «а»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5" w:anchor="7817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«б»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6" w:anchor="7819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«г»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97" w:anchor="7820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«д» пункта 10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настоящего Порядка, принимает решение об изъятии документа о соответствии и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уведомляет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Уполномоченная организация в течение трех рабочих дней с момента наступления случая, предусмотренного </w:t>
      </w:r>
      <w:hyperlink r:id="rId98" w:anchor="7818" w:history="1">
        <w:r w:rsidRPr="00F930B8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подпунктом «в» пункта 10</w:t>
        </w:r>
      </w:hyperlink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настоящего Порядка, принимает решение об изъятии документа о соответствии и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уведомляет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момента принятия решения об изъятии 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соответствии считается аннулированным.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 случае изъятия документа о соответствии изымаются также связанные с ним свидетельства об управлении безопасностью и/или временные свидетельства об управлении безопасностью.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Информация об изъятии документа о соответствии размещается в информационно-телекоммуникационной сети «Интернет» на официальном сайте Федерального агентства по рыболовству.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*(1) Резолюция Ассамблеи Международной морской организации А.741 (18) от 4 ноября 1993 г. (часть 4 приложения № 1 к Бюллетеню международных договоров, 2011 год).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Подпункт 1.1.5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Подпункт 1.1.4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Подпункт 1.1,8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Подпункт 1.1.9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Подпункт 1.1.10 пункта 1.1 главы 1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F930B8" w:rsidRPr="00F930B8" w:rsidRDefault="00F930B8" w:rsidP="00F930B8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Пункт 14.1 главы 14 части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Международного кодекса по управлению безопасной эксплуатацией судов и предотвращением загрязнения.</w:t>
      </w:r>
    </w:p>
    <w:p w:rsidR="00E31EEA" w:rsidRDefault="00F930B8" w:rsidP="00F930B8">
      <w:pPr>
        <w:ind w:left="-709"/>
      </w:pP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F930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99" w:anchor="ixzz3pNkMkAuO" w:history="1">
        <w:r w:rsidRPr="00F930B8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http://www.garant.ru/products/ipo/prime/doc/71122934/#ixzz3pNkMkAuO</w:t>
        </w:r>
      </w:hyperlink>
    </w:p>
    <w:sectPr w:rsidR="00E3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8"/>
    <w:rsid w:val="003824AC"/>
    <w:rsid w:val="005B73DE"/>
    <w:rsid w:val="00900753"/>
    <w:rsid w:val="00B97BEB"/>
    <w:rsid w:val="00E31EEA"/>
    <w:rsid w:val="00F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0B8"/>
  </w:style>
  <w:style w:type="paragraph" w:styleId="a3">
    <w:name w:val="Normal (Web)"/>
    <w:basedOn w:val="a"/>
    <w:uiPriority w:val="99"/>
    <w:semiHidden/>
    <w:unhideWhenUsed/>
    <w:rsid w:val="00F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0B8"/>
  </w:style>
  <w:style w:type="character" w:styleId="a4">
    <w:name w:val="Hyperlink"/>
    <w:basedOn w:val="a0"/>
    <w:uiPriority w:val="99"/>
    <w:semiHidden/>
    <w:unhideWhenUsed/>
    <w:rsid w:val="00F930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30B8"/>
    <w:rPr>
      <w:color w:val="800080"/>
      <w:u w:val="single"/>
    </w:rPr>
  </w:style>
  <w:style w:type="paragraph" w:customStyle="1" w:styleId="toleft">
    <w:name w:val="toleft"/>
    <w:basedOn w:val="a"/>
    <w:rsid w:val="00F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0B8"/>
  </w:style>
  <w:style w:type="paragraph" w:styleId="a3">
    <w:name w:val="Normal (Web)"/>
    <w:basedOn w:val="a"/>
    <w:uiPriority w:val="99"/>
    <w:semiHidden/>
    <w:unhideWhenUsed/>
    <w:rsid w:val="00F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0B8"/>
  </w:style>
  <w:style w:type="character" w:styleId="a4">
    <w:name w:val="Hyperlink"/>
    <w:basedOn w:val="a0"/>
    <w:uiPriority w:val="99"/>
    <w:semiHidden/>
    <w:unhideWhenUsed/>
    <w:rsid w:val="00F930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30B8"/>
    <w:rPr>
      <w:color w:val="800080"/>
      <w:u w:val="single"/>
    </w:rPr>
  </w:style>
  <w:style w:type="paragraph" w:customStyle="1" w:styleId="toleft">
    <w:name w:val="toleft"/>
    <w:basedOn w:val="a"/>
    <w:rsid w:val="00F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1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1122934/" TargetMode="External"/><Relationship Id="rId21" Type="http://schemas.openxmlformats.org/officeDocument/2006/relationships/hyperlink" Target="http://www.garant.ru/products/ipo/prime/doc/71122934/" TargetMode="External"/><Relationship Id="rId34" Type="http://schemas.openxmlformats.org/officeDocument/2006/relationships/hyperlink" Target="http://www.garant.ru/products/ipo/prime/doc/71122934/" TargetMode="External"/><Relationship Id="rId42" Type="http://schemas.openxmlformats.org/officeDocument/2006/relationships/hyperlink" Target="http://www.garant.ru/products/ipo/prime/doc/71122934/" TargetMode="External"/><Relationship Id="rId47" Type="http://schemas.openxmlformats.org/officeDocument/2006/relationships/hyperlink" Target="http://www.garant.ru/products/ipo/prime/doc/71122934/" TargetMode="External"/><Relationship Id="rId50" Type="http://schemas.openxmlformats.org/officeDocument/2006/relationships/hyperlink" Target="http://www.garant.ru/products/ipo/prime/doc/71122934/" TargetMode="External"/><Relationship Id="rId55" Type="http://schemas.openxmlformats.org/officeDocument/2006/relationships/hyperlink" Target="http://www.garant.ru/products/ipo/prime/doc/71122934/" TargetMode="External"/><Relationship Id="rId63" Type="http://schemas.openxmlformats.org/officeDocument/2006/relationships/hyperlink" Target="http://www.garant.ru/products/ipo/prime/doc/71122934/" TargetMode="External"/><Relationship Id="rId68" Type="http://schemas.openxmlformats.org/officeDocument/2006/relationships/hyperlink" Target="http://www.garant.ru/products/ipo/prime/doc/71122934/" TargetMode="External"/><Relationship Id="rId76" Type="http://schemas.openxmlformats.org/officeDocument/2006/relationships/hyperlink" Target="http://www.garant.ru/products/ipo/prime/doc/71122934/" TargetMode="External"/><Relationship Id="rId84" Type="http://schemas.openxmlformats.org/officeDocument/2006/relationships/hyperlink" Target="http://www.garant.ru/products/ipo/prime/doc/71122934/" TargetMode="External"/><Relationship Id="rId89" Type="http://schemas.openxmlformats.org/officeDocument/2006/relationships/hyperlink" Target="http://www.garant.ru/products/ipo/prime/doc/71122934/" TargetMode="External"/><Relationship Id="rId97" Type="http://schemas.openxmlformats.org/officeDocument/2006/relationships/hyperlink" Target="http://www.garant.ru/products/ipo/prime/doc/71122934/" TargetMode="External"/><Relationship Id="rId7" Type="http://schemas.openxmlformats.org/officeDocument/2006/relationships/hyperlink" Target="http://www.garant.ru/products/ipo/prime/doc/71122934/" TargetMode="External"/><Relationship Id="rId71" Type="http://schemas.openxmlformats.org/officeDocument/2006/relationships/hyperlink" Target="http://www.garant.ru/products/ipo/prime/doc/71122934/" TargetMode="External"/><Relationship Id="rId92" Type="http://schemas.openxmlformats.org/officeDocument/2006/relationships/hyperlink" Target="http://www.garant.ru/products/ipo/prime/doc/7112293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122934/" TargetMode="External"/><Relationship Id="rId29" Type="http://schemas.openxmlformats.org/officeDocument/2006/relationships/hyperlink" Target="http://www.garant.ru/products/ipo/prime/doc/71122934/" TargetMode="External"/><Relationship Id="rId11" Type="http://schemas.openxmlformats.org/officeDocument/2006/relationships/hyperlink" Target="http://www.garant.ru/products/ipo/prime/doc/71122934/" TargetMode="External"/><Relationship Id="rId24" Type="http://schemas.openxmlformats.org/officeDocument/2006/relationships/hyperlink" Target="http://www.garant.ru/products/ipo/prime/doc/71122934/" TargetMode="External"/><Relationship Id="rId32" Type="http://schemas.openxmlformats.org/officeDocument/2006/relationships/hyperlink" Target="http://www.garant.ru/products/ipo/prime/doc/71122934/" TargetMode="External"/><Relationship Id="rId37" Type="http://schemas.openxmlformats.org/officeDocument/2006/relationships/hyperlink" Target="http://www.garant.ru/products/ipo/prime/doc/71122934/" TargetMode="External"/><Relationship Id="rId40" Type="http://schemas.openxmlformats.org/officeDocument/2006/relationships/hyperlink" Target="http://www.garant.ru/products/ipo/prime/doc/71122934/" TargetMode="External"/><Relationship Id="rId45" Type="http://schemas.openxmlformats.org/officeDocument/2006/relationships/hyperlink" Target="http://www.garant.ru/products/ipo/prime/doc/71122934/" TargetMode="External"/><Relationship Id="rId53" Type="http://schemas.openxmlformats.org/officeDocument/2006/relationships/hyperlink" Target="http://www.garant.ru/products/ipo/prime/doc/71122934/" TargetMode="External"/><Relationship Id="rId58" Type="http://schemas.openxmlformats.org/officeDocument/2006/relationships/hyperlink" Target="http://www.garant.ru/products/ipo/prime/doc/71122934/" TargetMode="External"/><Relationship Id="rId66" Type="http://schemas.openxmlformats.org/officeDocument/2006/relationships/hyperlink" Target="http://www.garant.ru/products/ipo/prime/doc/71122934/" TargetMode="External"/><Relationship Id="rId74" Type="http://schemas.openxmlformats.org/officeDocument/2006/relationships/hyperlink" Target="http://www.garant.ru/products/ipo/prime/doc/71122934/" TargetMode="External"/><Relationship Id="rId79" Type="http://schemas.openxmlformats.org/officeDocument/2006/relationships/hyperlink" Target="http://www.garant.ru/products/ipo/prime/doc/71122934/" TargetMode="External"/><Relationship Id="rId87" Type="http://schemas.openxmlformats.org/officeDocument/2006/relationships/hyperlink" Target="http://www.garant.ru/products/ipo/prime/doc/71122934/" TargetMode="External"/><Relationship Id="rId5" Type="http://schemas.openxmlformats.org/officeDocument/2006/relationships/hyperlink" Target="http://www.garant.ru/products/ipo/prime/doc/71122934/" TargetMode="External"/><Relationship Id="rId61" Type="http://schemas.openxmlformats.org/officeDocument/2006/relationships/hyperlink" Target="http://www.garant.ru/products/ipo/prime/doc/71122934/" TargetMode="External"/><Relationship Id="rId82" Type="http://schemas.openxmlformats.org/officeDocument/2006/relationships/hyperlink" Target="http://www.garant.ru/products/ipo/prime/doc/71122934/" TargetMode="External"/><Relationship Id="rId90" Type="http://schemas.openxmlformats.org/officeDocument/2006/relationships/hyperlink" Target="http://www.garant.ru/products/ipo/prime/doc/71122934/" TargetMode="External"/><Relationship Id="rId95" Type="http://schemas.openxmlformats.org/officeDocument/2006/relationships/hyperlink" Target="http://www.garant.ru/products/ipo/prime/doc/71122934/" TargetMode="External"/><Relationship Id="rId19" Type="http://schemas.openxmlformats.org/officeDocument/2006/relationships/hyperlink" Target="http://www.garant.ru/products/ipo/prime/doc/71122934/" TargetMode="External"/><Relationship Id="rId14" Type="http://schemas.openxmlformats.org/officeDocument/2006/relationships/hyperlink" Target="http://www.garant.ru/products/ipo/prime/doc/71122934/" TargetMode="External"/><Relationship Id="rId22" Type="http://schemas.openxmlformats.org/officeDocument/2006/relationships/hyperlink" Target="http://www.garant.ru/products/ipo/prime/doc/71122934/" TargetMode="External"/><Relationship Id="rId27" Type="http://schemas.openxmlformats.org/officeDocument/2006/relationships/hyperlink" Target="http://www.garant.ru/products/ipo/prime/doc/71122934/" TargetMode="External"/><Relationship Id="rId30" Type="http://schemas.openxmlformats.org/officeDocument/2006/relationships/hyperlink" Target="http://www.garant.ru/products/ipo/prime/doc/71122934/" TargetMode="External"/><Relationship Id="rId35" Type="http://schemas.openxmlformats.org/officeDocument/2006/relationships/hyperlink" Target="http://www.garant.ru/products/ipo/prime/doc/71122934/" TargetMode="External"/><Relationship Id="rId43" Type="http://schemas.openxmlformats.org/officeDocument/2006/relationships/hyperlink" Target="http://www.garant.ru/products/ipo/prime/doc/71122934/" TargetMode="External"/><Relationship Id="rId48" Type="http://schemas.openxmlformats.org/officeDocument/2006/relationships/hyperlink" Target="http://www.garant.ru/products/ipo/prime/doc/71122934/" TargetMode="External"/><Relationship Id="rId56" Type="http://schemas.openxmlformats.org/officeDocument/2006/relationships/hyperlink" Target="http://www.garant.ru/products/ipo/prime/doc/71122934/" TargetMode="External"/><Relationship Id="rId64" Type="http://schemas.openxmlformats.org/officeDocument/2006/relationships/hyperlink" Target="http://www.garant.ru/products/ipo/prime/doc/71122934/" TargetMode="External"/><Relationship Id="rId69" Type="http://schemas.openxmlformats.org/officeDocument/2006/relationships/hyperlink" Target="http://www.garant.ru/products/ipo/prime/doc/71122934/" TargetMode="External"/><Relationship Id="rId77" Type="http://schemas.openxmlformats.org/officeDocument/2006/relationships/hyperlink" Target="http://www.garant.ru/products/ipo/prime/doc/71122934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garant.ru/products/ipo/prime/doc/71122934/" TargetMode="External"/><Relationship Id="rId51" Type="http://schemas.openxmlformats.org/officeDocument/2006/relationships/hyperlink" Target="http://www.garant.ru/products/ipo/prime/doc/71122934/" TargetMode="External"/><Relationship Id="rId72" Type="http://schemas.openxmlformats.org/officeDocument/2006/relationships/hyperlink" Target="http://www.garant.ru/products/ipo/prime/doc/71122934/" TargetMode="External"/><Relationship Id="rId80" Type="http://schemas.openxmlformats.org/officeDocument/2006/relationships/hyperlink" Target="http://www.garant.ru/products/ipo/prime/doc/71122934/" TargetMode="External"/><Relationship Id="rId85" Type="http://schemas.openxmlformats.org/officeDocument/2006/relationships/hyperlink" Target="http://www.garant.ru/products/ipo/prime/doc/71122934/" TargetMode="External"/><Relationship Id="rId93" Type="http://schemas.openxmlformats.org/officeDocument/2006/relationships/hyperlink" Target="http://www.garant.ru/products/ipo/prime/doc/71122934/" TargetMode="External"/><Relationship Id="rId98" Type="http://schemas.openxmlformats.org/officeDocument/2006/relationships/hyperlink" Target="http://www.garant.ru/products/ipo/prime/doc/7112293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rant.ru/products/ipo/prime/doc/71122934/" TargetMode="External"/><Relationship Id="rId17" Type="http://schemas.openxmlformats.org/officeDocument/2006/relationships/hyperlink" Target="http://www.garant.ru/products/ipo/prime/doc/71122934/" TargetMode="External"/><Relationship Id="rId25" Type="http://schemas.openxmlformats.org/officeDocument/2006/relationships/hyperlink" Target="http://www.garant.ru/products/ipo/prime/doc/71122934/" TargetMode="External"/><Relationship Id="rId33" Type="http://schemas.openxmlformats.org/officeDocument/2006/relationships/hyperlink" Target="http://www.garant.ru/products/ipo/prime/doc/71122934/" TargetMode="External"/><Relationship Id="rId38" Type="http://schemas.openxmlformats.org/officeDocument/2006/relationships/hyperlink" Target="http://www.garant.ru/products/ipo/prime/doc/71122934/" TargetMode="External"/><Relationship Id="rId46" Type="http://schemas.openxmlformats.org/officeDocument/2006/relationships/hyperlink" Target="http://www.garant.ru/products/ipo/prime/doc/71122934/" TargetMode="External"/><Relationship Id="rId59" Type="http://schemas.openxmlformats.org/officeDocument/2006/relationships/hyperlink" Target="http://www.garant.ru/products/ipo/prime/doc/71122934/" TargetMode="External"/><Relationship Id="rId67" Type="http://schemas.openxmlformats.org/officeDocument/2006/relationships/hyperlink" Target="http://www.garant.ru/products/ipo/prime/doc/71122934/" TargetMode="External"/><Relationship Id="rId20" Type="http://schemas.openxmlformats.org/officeDocument/2006/relationships/hyperlink" Target="http://www.garant.ru/products/ipo/prime/doc/71122934/" TargetMode="External"/><Relationship Id="rId41" Type="http://schemas.openxmlformats.org/officeDocument/2006/relationships/hyperlink" Target="http://www.garant.ru/products/ipo/prime/doc/71122934/" TargetMode="External"/><Relationship Id="rId54" Type="http://schemas.openxmlformats.org/officeDocument/2006/relationships/hyperlink" Target="http://www.garant.ru/products/ipo/prime/doc/71122934/" TargetMode="External"/><Relationship Id="rId62" Type="http://schemas.openxmlformats.org/officeDocument/2006/relationships/hyperlink" Target="http://www.garant.ru/products/ipo/prime/doc/71122934/" TargetMode="External"/><Relationship Id="rId70" Type="http://schemas.openxmlformats.org/officeDocument/2006/relationships/hyperlink" Target="http://www.garant.ru/products/ipo/prime/doc/71122934/" TargetMode="External"/><Relationship Id="rId75" Type="http://schemas.openxmlformats.org/officeDocument/2006/relationships/hyperlink" Target="http://www.garant.ru/products/ipo/prime/doc/71122934/" TargetMode="External"/><Relationship Id="rId83" Type="http://schemas.openxmlformats.org/officeDocument/2006/relationships/hyperlink" Target="http://www.garant.ru/products/ipo/prime/doc/71122934/" TargetMode="External"/><Relationship Id="rId88" Type="http://schemas.openxmlformats.org/officeDocument/2006/relationships/hyperlink" Target="http://www.garant.ru/products/ipo/prime/doc/71122934/" TargetMode="External"/><Relationship Id="rId91" Type="http://schemas.openxmlformats.org/officeDocument/2006/relationships/hyperlink" Target="http://www.garant.ru/products/ipo/prime/doc/71122934/" TargetMode="External"/><Relationship Id="rId96" Type="http://schemas.openxmlformats.org/officeDocument/2006/relationships/hyperlink" Target="http://www.garant.ru/products/ipo/prime/doc/7112293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122934/" TargetMode="External"/><Relationship Id="rId15" Type="http://schemas.openxmlformats.org/officeDocument/2006/relationships/hyperlink" Target="http://www.garant.ru/products/ipo/prime/doc/71122934/" TargetMode="External"/><Relationship Id="rId23" Type="http://schemas.openxmlformats.org/officeDocument/2006/relationships/hyperlink" Target="http://www.garant.ru/products/ipo/prime/doc/71122934/" TargetMode="External"/><Relationship Id="rId28" Type="http://schemas.openxmlformats.org/officeDocument/2006/relationships/hyperlink" Target="http://www.garant.ru/products/ipo/prime/doc/71122934/" TargetMode="External"/><Relationship Id="rId36" Type="http://schemas.openxmlformats.org/officeDocument/2006/relationships/hyperlink" Target="http://www.garant.ru/products/ipo/prime/doc/71122934/" TargetMode="External"/><Relationship Id="rId49" Type="http://schemas.openxmlformats.org/officeDocument/2006/relationships/hyperlink" Target="http://www.garant.ru/products/ipo/prime/doc/71122934/" TargetMode="External"/><Relationship Id="rId57" Type="http://schemas.openxmlformats.org/officeDocument/2006/relationships/hyperlink" Target="http://www.garant.ru/products/ipo/prime/doc/71122934/" TargetMode="External"/><Relationship Id="rId10" Type="http://schemas.openxmlformats.org/officeDocument/2006/relationships/hyperlink" Target="http://www.garant.ru/products/ipo/prime/doc/71122934/" TargetMode="External"/><Relationship Id="rId31" Type="http://schemas.openxmlformats.org/officeDocument/2006/relationships/hyperlink" Target="http://www.garant.ru/products/ipo/prime/doc/71122934/" TargetMode="External"/><Relationship Id="rId44" Type="http://schemas.openxmlformats.org/officeDocument/2006/relationships/hyperlink" Target="http://www.garant.ru/products/ipo/prime/doc/71122934/" TargetMode="External"/><Relationship Id="rId52" Type="http://schemas.openxmlformats.org/officeDocument/2006/relationships/hyperlink" Target="http://www.garant.ru/products/ipo/prime/doc/71122934/" TargetMode="External"/><Relationship Id="rId60" Type="http://schemas.openxmlformats.org/officeDocument/2006/relationships/hyperlink" Target="http://www.garant.ru/products/ipo/prime/doc/71122934/" TargetMode="External"/><Relationship Id="rId65" Type="http://schemas.openxmlformats.org/officeDocument/2006/relationships/hyperlink" Target="http://www.garant.ru/products/ipo/prime/doc/71122934/" TargetMode="External"/><Relationship Id="rId73" Type="http://schemas.openxmlformats.org/officeDocument/2006/relationships/hyperlink" Target="http://www.garant.ru/products/ipo/prime/doc/71122934/" TargetMode="External"/><Relationship Id="rId78" Type="http://schemas.openxmlformats.org/officeDocument/2006/relationships/hyperlink" Target="http://www.garant.ru/products/ipo/prime/doc/71122934/" TargetMode="External"/><Relationship Id="rId81" Type="http://schemas.openxmlformats.org/officeDocument/2006/relationships/hyperlink" Target="http://www.garant.ru/products/ipo/prime/doc/71122934/" TargetMode="External"/><Relationship Id="rId86" Type="http://schemas.openxmlformats.org/officeDocument/2006/relationships/hyperlink" Target="http://www.garant.ru/products/ipo/prime/doc/71122934/" TargetMode="External"/><Relationship Id="rId94" Type="http://schemas.openxmlformats.org/officeDocument/2006/relationships/hyperlink" Target="http://www.garant.ru/products/ipo/prime/doc/71122934/" TargetMode="External"/><Relationship Id="rId99" Type="http://schemas.openxmlformats.org/officeDocument/2006/relationships/hyperlink" Target="http://www.garant.ru/products/ipo/prime/doc/71122934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122934/" TargetMode="External"/><Relationship Id="rId13" Type="http://schemas.openxmlformats.org/officeDocument/2006/relationships/hyperlink" Target="http://www.garant.ru/products/ipo/prime/doc/71122934/" TargetMode="External"/><Relationship Id="rId18" Type="http://schemas.openxmlformats.org/officeDocument/2006/relationships/hyperlink" Target="http://www.garant.ru/products/ipo/prime/doc/71122934/" TargetMode="External"/><Relationship Id="rId39" Type="http://schemas.openxmlformats.org/officeDocument/2006/relationships/hyperlink" Target="http://www.garant.ru/products/ipo/prime/doc/71122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9128</Words>
  <Characters>52030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</dc:creator>
  <cp:lastModifiedBy>Пастухов</cp:lastModifiedBy>
  <cp:revision>1</cp:revision>
  <dcterms:created xsi:type="dcterms:W3CDTF">2015-10-23T09:33:00Z</dcterms:created>
  <dcterms:modified xsi:type="dcterms:W3CDTF">2015-10-23T09:40:00Z</dcterms:modified>
</cp:coreProperties>
</file>